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196" w:rsidRPr="00D20196" w:rsidRDefault="00D20196" w:rsidP="00D20196">
      <w:pPr>
        <w:rPr>
          <w:rFonts w:ascii="Times New Roman" w:eastAsia="Times New Roman" w:hAnsi="Times New Roman" w:cs="Times New Roman"/>
          <w:sz w:val="20"/>
          <w:szCs w:val="20"/>
        </w:rPr>
      </w:pPr>
      <w:r w:rsidRPr="00D20196">
        <w:rPr>
          <w:rFonts w:ascii="Trebuchet MS" w:eastAsia="Times New Roman" w:hAnsi="Trebuchet MS" w:cs="Times New Roman"/>
          <w:b/>
          <w:bCs/>
          <w:color w:val="EC7600"/>
          <w:sz w:val="18"/>
          <w:szCs w:val="18"/>
          <w:shd w:val="clear" w:color="auto" w:fill="FFFFFF"/>
        </w:rPr>
        <w:br/>
        <w:t>Special Education Reform Essay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0"/>
        <w:gridCol w:w="960"/>
        <w:gridCol w:w="1522"/>
        <w:gridCol w:w="1529"/>
        <w:gridCol w:w="1591"/>
        <w:gridCol w:w="1752"/>
        <w:gridCol w:w="6"/>
      </w:tblGrid>
      <w:tr w:rsidR="00D20196" w:rsidRPr="00D20196" w:rsidTr="00D20196">
        <w:trPr>
          <w:gridAfter w:val="1"/>
          <w:tblCellSpacing w:w="0" w:type="dxa"/>
        </w:trPr>
        <w:tc>
          <w:tcPr>
            <w:tcW w:w="256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D20196" w:rsidRPr="00D20196" w:rsidRDefault="00D20196" w:rsidP="00D20196">
            <w:pPr>
              <w:spacing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D20196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 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D20196" w:rsidRPr="00D20196" w:rsidRDefault="00D20196" w:rsidP="00D20196">
            <w:pPr>
              <w:spacing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D20196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1</w:t>
            </w:r>
            <w:r w:rsidRPr="00D20196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No Submission</w:t>
            </w:r>
            <w:r w:rsidRPr="00D20196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0.00%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D20196" w:rsidRPr="00D20196" w:rsidRDefault="00D20196" w:rsidP="00D20196">
            <w:pPr>
              <w:spacing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D20196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2</w:t>
            </w:r>
            <w:r w:rsidRPr="00D20196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Insufficient</w:t>
            </w:r>
            <w:r w:rsidRPr="00D20196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69.00%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D20196" w:rsidRPr="00D20196" w:rsidRDefault="00D20196" w:rsidP="00D20196">
            <w:pPr>
              <w:spacing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D20196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3</w:t>
            </w:r>
            <w:r w:rsidRPr="00D20196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Approaching</w:t>
            </w:r>
            <w:r w:rsidRPr="00D20196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74.00%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D20196" w:rsidRPr="00D20196" w:rsidRDefault="00D20196" w:rsidP="00D20196">
            <w:pPr>
              <w:spacing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D20196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4</w:t>
            </w:r>
            <w:r w:rsidRPr="00D20196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Acceptable</w:t>
            </w:r>
            <w:r w:rsidRPr="00D20196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87.00%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D20196" w:rsidRPr="00D20196" w:rsidRDefault="00D20196" w:rsidP="00D20196">
            <w:pPr>
              <w:spacing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D20196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5</w:t>
            </w:r>
            <w:r w:rsidRPr="00D20196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Target</w:t>
            </w:r>
            <w:r w:rsidRPr="00D20196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100.00%</w:t>
            </w:r>
          </w:p>
        </w:tc>
      </w:tr>
      <w:tr w:rsidR="00D20196" w:rsidRPr="00D20196" w:rsidTr="00D20196">
        <w:trPr>
          <w:tblCellSpacing w:w="0" w:type="dxa"/>
        </w:trPr>
        <w:tc>
          <w:tcPr>
            <w:tcW w:w="0" w:type="auto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nil"/>
            </w:tcBorders>
            <w:shd w:val="clear" w:color="auto" w:fill="FFFFFF"/>
            <w:hideMark/>
          </w:tcPr>
          <w:p w:rsidR="00D20196" w:rsidRPr="00D20196" w:rsidRDefault="00D20196" w:rsidP="00D20196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20196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100.0 %Criteria</w:t>
            </w:r>
          </w:p>
        </w:tc>
        <w:tc>
          <w:tcPr>
            <w:tcW w:w="0" w:type="auto"/>
            <w:gridSpan w:val="6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single" w:sz="6" w:space="0" w:color="9BC6DB"/>
            </w:tcBorders>
            <w:shd w:val="clear" w:color="auto" w:fill="FFFFFF"/>
            <w:vAlign w:val="center"/>
            <w:hideMark/>
          </w:tcPr>
          <w:p w:rsidR="00D20196" w:rsidRPr="00D20196" w:rsidRDefault="00D20196" w:rsidP="00D20196">
            <w:pPr>
              <w:spacing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</w:pPr>
            <w:r w:rsidRPr="00D20196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D20196" w:rsidRPr="00D20196" w:rsidTr="00D20196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D20196" w:rsidRPr="00D20196" w:rsidRDefault="00D20196" w:rsidP="00D20196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20196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35.0 %Compare and Contrast Positive and Negative Changes in Education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20196" w:rsidRPr="00D20196" w:rsidRDefault="00D20196" w:rsidP="00D20196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20196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No submission.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20196" w:rsidRPr="00D20196" w:rsidRDefault="00D20196" w:rsidP="00D20196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20196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Essay has little or nothing to do with the positive and negative changes in education.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20196" w:rsidRPr="00D20196" w:rsidRDefault="00D20196" w:rsidP="00D20196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20196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Essay inadequately compares and contrasts positive and negative changes in education and is overly simplistic. Few details and/or examples are given.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20196" w:rsidRPr="00D20196" w:rsidRDefault="00D20196" w:rsidP="00D20196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20196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Essay clearly compares and contrasts positive and negative changes in education. It provides basic, appropriate supporting details and/or examples.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20196" w:rsidRPr="00D20196" w:rsidRDefault="00D20196" w:rsidP="00D20196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20196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Essay skillfully and convincingly compares and contrasts positive and negative changes in education. It includes several distinctive supporting details and/or examples.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0196" w:rsidRPr="00D20196" w:rsidRDefault="00D20196" w:rsidP="00D2019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20196" w:rsidRPr="00D20196" w:rsidTr="00D20196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D20196" w:rsidRPr="00D20196" w:rsidRDefault="00D20196" w:rsidP="00D20196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20196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35.0 %Discuss Changes and/or Reforms to Education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20196" w:rsidRPr="00D20196" w:rsidRDefault="00D20196" w:rsidP="00D20196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20196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No submission.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20196" w:rsidRPr="00D20196" w:rsidRDefault="00D20196" w:rsidP="00D20196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20196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Essay has little or nothing to do with changes/reforms to education.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20196" w:rsidRPr="00D20196" w:rsidRDefault="00D20196" w:rsidP="00D20196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20196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Inadequately discusses changes/reforms to education. Essay is overly simplistic, and few details and/or examples are given.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20196" w:rsidRPr="00D20196" w:rsidRDefault="00D20196" w:rsidP="00D20196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20196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Clearly discusses changes/reforms to education. Essay provides basic, appropriate supporting details and/or examples.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20196" w:rsidRPr="00D20196" w:rsidRDefault="00D20196" w:rsidP="00D20196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20196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Skillfully and convincingly discusses changes/reforms to education. Essay includes several distinctive supporting details and/or examples.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0196" w:rsidRPr="00D20196" w:rsidRDefault="00D20196" w:rsidP="00D2019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20196" w:rsidRPr="00D20196" w:rsidTr="00D20196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D20196" w:rsidRPr="00D20196" w:rsidRDefault="00D20196" w:rsidP="00D20196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20196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15.0 %Organization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20196" w:rsidRPr="00D20196" w:rsidRDefault="00D20196" w:rsidP="00D20196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20196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No submission.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20196" w:rsidRPr="00D20196" w:rsidRDefault="00D20196" w:rsidP="00D20196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20196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Statement of purpose is not justified by the conclusion. Argument is illogical. Conclusion does not support the claims made.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20196" w:rsidRPr="00D20196" w:rsidRDefault="00D20196" w:rsidP="00D20196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20196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Purpose statement is vague, and claims do not thoroughly support it. Argument and conclusion are orderly but present unconvincing justification of claims.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20196" w:rsidRPr="00D20196" w:rsidRDefault="00D20196" w:rsidP="00D20196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20196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Purpose statement and conclusion are clear. Argument shows logical progression. There is a smooth progression of claims from introduction to conclusion.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20196" w:rsidRPr="00D20196" w:rsidRDefault="00D20196" w:rsidP="00D20196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20196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Purpose statement and related conclusion are clear and convincing. Information is well organized and logical. Argument presents a persuasive claim in a distinctive and compelling manner.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0196" w:rsidRPr="00D20196" w:rsidRDefault="00D20196" w:rsidP="00D2019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20196" w:rsidRPr="00D20196" w:rsidTr="00D20196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D20196" w:rsidRPr="00D20196" w:rsidRDefault="00D20196" w:rsidP="00D20196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20196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10.0 %Research Citations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20196" w:rsidRPr="00D20196" w:rsidRDefault="00D20196" w:rsidP="00D20196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20196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No submission.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20196" w:rsidRPr="00D20196" w:rsidRDefault="00D20196" w:rsidP="00D20196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20196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Reference page includes errors and/or inconsistently used citations. Sources are not credible.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20196" w:rsidRPr="00D20196" w:rsidRDefault="00D20196" w:rsidP="00D20196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20196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Reference page lists sources used in the paper. Sources are appropriate and documented, although errors are present.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20196" w:rsidRPr="00D20196" w:rsidRDefault="00D20196" w:rsidP="00D20196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20196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In-text citations have few errors. References used are reliable, and reference page lists all cited sources with few errors.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20196" w:rsidRPr="00D20196" w:rsidRDefault="00D20196" w:rsidP="00D20196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20196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In-text citations and a reference page are complete and correct. Sources are credible. The documentation of cited sources is free of error.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0196" w:rsidRPr="00D20196" w:rsidRDefault="00D20196" w:rsidP="00D2019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20196" w:rsidRPr="00D20196" w:rsidTr="00D20196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D20196" w:rsidRPr="00D20196" w:rsidRDefault="00D20196" w:rsidP="00D20196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20196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5.0 %Mechanics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20196" w:rsidRPr="00D20196" w:rsidRDefault="00D20196" w:rsidP="00D20196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20196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No submission.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20196" w:rsidRPr="00D20196" w:rsidRDefault="00D20196" w:rsidP="00D20196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20196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Surface errors are pervasive enough that they impede communication of meaning. Inappropriate word choice and/or sentence construction are used.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20196" w:rsidRPr="00D20196" w:rsidRDefault="00D20196" w:rsidP="00D20196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20196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Frequent and repetitive mechanical errors distract the reader. Inconsistent language and/or word choice are present. Sentence structure is lacking.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20196" w:rsidRPr="00D20196" w:rsidRDefault="00D20196" w:rsidP="00D20196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20196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 xml:space="preserve">Prose is largely free of mechanical errors, although a few may be present. The writer uses a variety of effective sentence structures and figures of speech, as well as some practice and </w:t>
            </w:r>
            <w:r w:rsidRPr="00D20196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lastRenderedPageBreak/>
              <w:t>content-related language.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D20196" w:rsidRPr="00D20196" w:rsidRDefault="00D20196" w:rsidP="00D20196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20196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lastRenderedPageBreak/>
              <w:t xml:space="preserve">Submission is nearly/completely free of mechanical errors and has a clear, logical conceptual framework. Word choice reflects well-developed use of practice and content-related language. Sentence </w:t>
            </w:r>
            <w:r w:rsidRPr="00D20196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lastRenderedPageBreak/>
              <w:t>structures are varied and engaging.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0196" w:rsidRPr="00D20196" w:rsidRDefault="00D20196" w:rsidP="00D2019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20196" w:rsidRPr="00D20196" w:rsidTr="00D20196">
        <w:trPr>
          <w:trHeight w:val="480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D20196" w:rsidRPr="00D20196" w:rsidRDefault="00D20196" w:rsidP="00D20196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20196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lastRenderedPageBreak/>
              <w:t>100 %Total Weightage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D20196" w:rsidRPr="00D20196" w:rsidRDefault="00D20196" w:rsidP="00D20196">
            <w:pPr>
              <w:spacing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D20196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D20196" w:rsidRPr="00D20196" w:rsidRDefault="00D20196" w:rsidP="00D2019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20196" w:rsidRPr="00D20196" w:rsidRDefault="00D20196" w:rsidP="00D20196">
      <w:pPr>
        <w:spacing w:after="240"/>
        <w:rPr>
          <w:rFonts w:ascii="Times New Roman" w:eastAsia="Times New Roman" w:hAnsi="Times New Roman" w:cs="Times New Roman"/>
          <w:sz w:val="20"/>
          <w:szCs w:val="20"/>
        </w:rPr>
      </w:pPr>
    </w:p>
    <w:p w:rsidR="009B29F6" w:rsidRDefault="009B29F6">
      <w:bookmarkStart w:id="0" w:name="_GoBack"/>
      <w:bookmarkEnd w:id="0"/>
    </w:p>
    <w:sectPr w:rsidR="009B29F6" w:rsidSect="00FA16E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196"/>
    <w:rsid w:val="009B29F6"/>
    <w:rsid w:val="00D20196"/>
    <w:rsid w:val="00FA1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9E24B4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20196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201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66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52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2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6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4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1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8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6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1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6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3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4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6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7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1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9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490</Words>
  <Characters>2795</Characters>
  <Application>Microsoft Macintosh Word</Application>
  <DocSecurity>0</DocSecurity>
  <Lines>23</Lines>
  <Paragraphs>6</Paragraphs>
  <ScaleCrop>false</ScaleCrop>
  <Company>US Army</Company>
  <LinksUpToDate>false</LinksUpToDate>
  <CharactersWithSpaces>3279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dustin baldwin</dc:creator>
  <cp:keywords/>
  <dc:description/>
  <cp:lastModifiedBy>dustin baldwin</cp:lastModifiedBy>
  <cp:revision>1</cp:revision>
  <dcterms:created xsi:type="dcterms:W3CDTF">2018-02-13T01:18:00Z</dcterms:created>
  <dcterms:modified xsi:type="dcterms:W3CDTF">2018-02-13T01:19:00Z</dcterms:modified>
</cp:coreProperties>
</file>